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D4" w:rsidRPr="00A91106" w:rsidRDefault="00A91106" w:rsidP="00F976D4">
      <w:pPr>
        <w:jc w:val="center"/>
        <w:rPr>
          <w:rFonts w:ascii="Times New Roman" w:eastAsia="標楷體" w:hAnsi="Times New Roman" w:cs="Times New Roman"/>
        </w:rPr>
      </w:pPr>
      <w:r w:rsidRPr="00A91106">
        <w:rPr>
          <w:rFonts w:ascii="Times New Roman" w:eastAsia="標楷體" w:hAnsi="Times New Roman" w:cs="Times New Roman"/>
        </w:rPr>
        <w:t>歷屆</w:t>
      </w:r>
      <w:r w:rsidRPr="00A91106">
        <w:rPr>
          <w:rFonts w:ascii="Times New Roman" w:eastAsia="標楷體" w:hAnsi="Times New Roman" w:cs="Times New Roman"/>
        </w:rPr>
        <w:t>ITS</w:t>
      </w:r>
      <w:r w:rsidRPr="00A91106">
        <w:rPr>
          <w:rFonts w:ascii="Times New Roman" w:eastAsia="標楷體" w:hAnsi="Times New Roman" w:cs="Times New Roman"/>
        </w:rPr>
        <w:t>世界大會</w:t>
      </w:r>
      <w:r w:rsidR="00F976D4">
        <w:rPr>
          <w:rFonts w:ascii="Times New Roman" w:eastAsia="標楷體" w:hAnsi="Times New Roman" w:cs="Times New Roman" w:hint="eastAsia"/>
        </w:rPr>
        <w:t>及主題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276"/>
        <w:gridCol w:w="2409"/>
        <w:gridCol w:w="5400"/>
      </w:tblGrid>
      <w:tr w:rsidR="00F976D4" w:rsidTr="00423F91">
        <w:trPr>
          <w:trHeight w:val="397"/>
          <w:jc w:val="center"/>
        </w:trPr>
        <w:tc>
          <w:tcPr>
            <w:tcW w:w="825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屆別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年度</w:t>
            </w:r>
            <w:r w:rsidRPr="00A91106">
              <w:rPr>
                <w:rFonts w:ascii="Times New Roman" w:eastAsia="標楷體" w:hAnsi="Times New Roman" w:cs="Times New Roman"/>
              </w:rPr>
              <w:t>/</w:t>
            </w:r>
            <w:r w:rsidRPr="00A9110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舉辦城市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020AF">
              <w:rPr>
                <w:rFonts w:ascii="Times New Roman" w:eastAsia="標楷體" w:hAnsi="Times New Roman" w:cs="Times New Roman"/>
              </w:rPr>
              <w:t>Theme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1994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672C99">
              <w:rPr>
                <w:rFonts w:ascii="Times New Roman" w:hAnsi="Times New Roman" w:cs="Times New Roman"/>
                <w:bCs/>
                <w:kern w:val="2"/>
              </w:rPr>
              <w:t>Paris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</w:rPr>
              <w:t>France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2C99">
              <w:rPr>
                <w:rFonts w:ascii="Times New Roman" w:eastAsia="標楷體" w:hAnsi="Times New Roman" w:cs="Times New Roman"/>
              </w:rPr>
              <w:t>Towards an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Intelligent Transport </w:t>
            </w:r>
            <w:r w:rsidRPr="00672C99">
              <w:rPr>
                <w:rFonts w:ascii="Times New Roman" w:eastAsia="標楷體" w:hAnsi="Times New Roman" w:cs="Times New Roman"/>
              </w:rPr>
              <w:t>System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1995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7D6E5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</w:rPr>
              <w:t>Yokohama, Japan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Steps Forward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1996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</w:rPr>
              <w:t>O</w:t>
            </w:r>
            <w:r w:rsidRPr="007D6E5B">
              <w:rPr>
                <w:rFonts w:ascii="Times New Roman" w:hAnsi="Times New Roman" w:cs="Times New Roman"/>
                <w:bCs/>
                <w:kern w:val="2"/>
              </w:rPr>
              <w:t>rlando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USA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Realizing the Future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1997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D6E5B">
              <w:rPr>
                <w:rFonts w:ascii="Times New Roman" w:hAnsi="Times New Roman" w:cs="Times New Roman"/>
                <w:bCs/>
                <w:kern w:val="2"/>
              </w:rPr>
              <w:t>Berlin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 xml:space="preserve">, </w:t>
            </w:r>
            <w:r w:rsidRPr="007D6E5B">
              <w:rPr>
                <w:rFonts w:ascii="Times New Roman" w:hAnsi="Times New Roman" w:cs="Times New Roman"/>
                <w:bCs/>
                <w:kern w:val="2"/>
              </w:rPr>
              <w:t>Germany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Mobility for Everybody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1998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D6E5B">
              <w:rPr>
                <w:rFonts w:ascii="Times New Roman" w:hAnsi="Times New Roman" w:cs="Times New Roman"/>
                <w:bCs/>
                <w:kern w:val="2"/>
              </w:rPr>
              <w:t>Seoul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Korea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Toward the New Horizon Together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1999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bCs/>
                <w:kern w:val="2"/>
              </w:rPr>
              <w:t>Toronto, Canada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 w:hint="eastAsia"/>
              </w:rPr>
              <w:t>Smarter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7D6E5B">
              <w:rPr>
                <w:rFonts w:ascii="Times New Roman" w:eastAsia="標楷體" w:hAnsi="Times New Roman" w:cs="Times New Roman" w:hint="eastAsia"/>
              </w:rPr>
              <w:t>Smoother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7D6E5B">
              <w:rPr>
                <w:rFonts w:ascii="Times New Roman" w:eastAsia="標楷體" w:hAnsi="Times New Roman" w:cs="Times New Roman" w:hint="eastAsia"/>
              </w:rPr>
              <w:t>Safer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7D6E5B">
              <w:rPr>
                <w:rFonts w:ascii="Times New Roman" w:eastAsia="標楷體" w:hAnsi="Times New Roman" w:cs="Times New Roman" w:hint="eastAsia"/>
              </w:rPr>
              <w:t>Sooner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2000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Turin, Italy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From Vision to Reality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2001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Sydney, Australia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ITS-Transforming the Future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2002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Chicago, Illinois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D6E5B">
              <w:rPr>
                <w:rFonts w:ascii="Times New Roman" w:eastAsia="標楷體" w:hAnsi="Times New Roman" w:cs="Times New Roman"/>
              </w:rPr>
              <w:t>Enriching Our Lives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2003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Madrid, Spain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Solutions for Today and Tomorrow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2004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Nagoya, Japan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 w:hint="eastAsia"/>
              </w:rPr>
              <w:t>飛躍する移動ー</w:t>
            </w:r>
            <w:r w:rsidRPr="007D6E5B">
              <w:rPr>
                <w:rFonts w:ascii="Times New Roman" w:eastAsia="標楷體" w:hAnsi="Times New Roman" w:cs="Times New Roman"/>
              </w:rPr>
              <w:t>ITS for livable society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2005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San Francisco, USA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Enabling Choices in Transportation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2006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London, UK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ITS:Delivering Transport Excellence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2007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Beijing, China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 for Better Life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2008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New York, USA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 Connections: Saving Time, Saving Lives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2009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Stockholm, Sweden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ITS in Daily Life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2010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Busan, Korea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Ubiquitous Society with ITS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2011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Orlando, USA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Keeping the economy moving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2012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Vienna, Austria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Smarter on the way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2013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B02F47">
              <w:rPr>
                <w:rFonts w:ascii="Times New Roman" w:hAnsi="Times New Roman" w:cs="Times New Roman"/>
                <w:kern w:val="2"/>
              </w:rPr>
              <w:t>Tokyo, Japan</w:t>
            </w:r>
          </w:p>
        </w:tc>
        <w:tc>
          <w:tcPr>
            <w:tcW w:w="5400" w:type="dxa"/>
            <w:vAlign w:val="center"/>
          </w:tcPr>
          <w:p w:rsidR="00F976D4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D6E5B">
              <w:rPr>
                <w:rFonts w:ascii="Times New Roman" w:eastAsia="標楷體" w:hAnsi="Times New Roman" w:cs="Times New Roman"/>
              </w:rPr>
              <w:t>Open ITS to the Next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2014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Detroit, USA</w:t>
            </w:r>
          </w:p>
        </w:tc>
        <w:tc>
          <w:tcPr>
            <w:tcW w:w="5400" w:type="dxa"/>
            <w:vAlign w:val="center"/>
          </w:tcPr>
          <w:p w:rsidR="00F976D4" w:rsidRPr="007D6E5B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1B80">
              <w:rPr>
                <w:rFonts w:ascii="Times New Roman" w:eastAsia="標楷體" w:hAnsi="Times New Roman" w:cs="Times New Roman"/>
              </w:rPr>
              <w:t>Reinventing Transportation in our Connected World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2015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8F4EE1">
              <w:rPr>
                <w:rFonts w:ascii="Times New Roman" w:hAnsi="Times New Roman" w:cs="Times New Roman"/>
                <w:kern w:val="2"/>
              </w:rPr>
              <w:t>Bordeaux</w:t>
            </w:r>
            <w:r>
              <w:rPr>
                <w:rFonts w:ascii="Times New Roman" w:hAnsi="Times New Roman" w:cs="Times New Roman" w:hint="eastAsia"/>
                <w:kern w:val="2"/>
              </w:rPr>
              <w:t>,</w:t>
            </w:r>
            <w:r w:rsidRPr="008F4EE1">
              <w:rPr>
                <w:rFonts w:ascii="Times New Roman" w:hAnsi="Times New Roman" w:cs="Times New Roman"/>
                <w:kern w:val="2"/>
              </w:rPr>
              <w:t xml:space="preserve"> F</w:t>
            </w:r>
            <w:r>
              <w:rPr>
                <w:rFonts w:ascii="Times New Roman" w:hAnsi="Times New Roman" w:cs="Times New Roman" w:hint="eastAsia"/>
                <w:kern w:val="2"/>
              </w:rPr>
              <w:t>rance</w:t>
            </w:r>
          </w:p>
        </w:tc>
        <w:tc>
          <w:tcPr>
            <w:tcW w:w="5400" w:type="dxa"/>
            <w:vAlign w:val="center"/>
          </w:tcPr>
          <w:p w:rsidR="00F976D4" w:rsidRPr="007D6E5B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F4EE1">
              <w:rPr>
                <w:rFonts w:ascii="Times New Roman" w:eastAsia="標楷體" w:hAnsi="Times New Roman" w:cs="Times New Roman" w:hint="eastAsia"/>
              </w:rPr>
              <w:t>‘</w:t>
            </w:r>
            <w:r w:rsidRPr="008F4EE1">
              <w:rPr>
                <w:rFonts w:ascii="Times New Roman" w:eastAsia="標楷體" w:hAnsi="Times New Roman" w:cs="Times New Roman"/>
              </w:rPr>
              <w:t>TOWARDS INTELLIGENT MOBILITY – Better use of space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2016</w:t>
            </w:r>
          </w:p>
        </w:tc>
        <w:tc>
          <w:tcPr>
            <w:tcW w:w="2409" w:type="dxa"/>
            <w:vAlign w:val="center"/>
          </w:tcPr>
          <w:p w:rsidR="00F976D4" w:rsidRPr="00B02F47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8F4EE1">
              <w:rPr>
                <w:rFonts w:ascii="Times New Roman" w:hAnsi="Times New Roman" w:cs="Times New Roman"/>
                <w:kern w:val="2"/>
              </w:rPr>
              <w:t>Melbourne</w:t>
            </w:r>
            <w:r>
              <w:rPr>
                <w:rFonts w:ascii="Times New Roman" w:hAnsi="Times New Roman" w:cs="Times New Roman" w:hint="eastAsia"/>
                <w:kern w:val="2"/>
              </w:rPr>
              <w:t>, Australia</w:t>
            </w:r>
          </w:p>
        </w:tc>
        <w:tc>
          <w:tcPr>
            <w:tcW w:w="5400" w:type="dxa"/>
            <w:vAlign w:val="center"/>
          </w:tcPr>
          <w:p w:rsidR="00F976D4" w:rsidRPr="007D6E5B" w:rsidRDefault="00F976D4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1656D">
              <w:rPr>
                <w:rFonts w:ascii="Times New Roman" w:eastAsia="標楷體" w:hAnsi="Times New Roman" w:cs="Times New Roman"/>
              </w:rPr>
              <w:t>ITS – Enhancing liveable cities and communities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2017</w:t>
            </w:r>
          </w:p>
        </w:tc>
        <w:tc>
          <w:tcPr>
            <w:tcW w:w="2409" w:type="dxa"/>
            <w:vAlign w:val="center"/>
          </w:tcPr>
          <w:p w:rsidR="00F976D4" w:rsidRPr="008F4EE1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F976D4">
              <w:rPr>
                <w:rFonts w:ascii="Times New Roman" w:hAnsi="Times New Roman" w:cs="Times New Roman"/>
                <w:kern w:val="2"/>
              </w:rPr>
              <w:t>Montreal</w:t>
            </w:r>
            <w:r>
              <w:rPr>
                <w:rFonts w:ascii="Times New Roman" w:hAnsi="Times New Roman" w:cs="Times New Roman"/>
                <w:kern w:val="2"/>
              </w:rPr>
              <w:t>, Canada</w:t>
            </w:r>
          </w:p>
        </w:tc>
        <w:tc>
          <w:tcPr>
            <w:tcW w:w="5400" w:type="dxa"/>
            <w:vAlign w:val="center"/>
          </w:tcPr>
          <w:p w:rsidR="00F976D4" w:rsidRPr="0071656D" w:rsidRDefault="0065526F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Integrated Mobility Driving Smart Cities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</w:t>
            </w:r>
          </w:p>
        </w:tc>
        <w:tc>
          <w:tcPr>
            <w:tcW w:w="2409" w:type="dxa"/>
            <w:vAlign w:val="center"/>
          </w:tcPr>
          <w:p w:rsidR="00F976D4" w:rsidRPr="008F4EE1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F976D4">
              <w:rPr>
                <w:rFonts w:ascii="Times New Roman" w:hAnsi="Times New Roman" w:cs="Times New Roman"/>
                <w:kern w:val="2"/>
              </w:rPr>
              <w:t>Copenhagen</w:t>
            </w:r>
            <w:r>
              <w:rPr>
                <w:rFonts w:ascii="Times New Roman" w:hAnsi="Times New Roman" w:cs="Times New Roman"/>
                <w:kern w:val="2"/>
              </w:rPr>
              <w:t xml:space="preserve">, </w:t>
            </w:r>
            <w:r w:rsidRPr="00F976D4">
              <w:rPr>
                <w:rFonts w:ascii="Times New Roman" w:hAnsi="Times New Roman" w:cs="Times New Roman"/>
                <w:kern w:val="2"/>
              </w:rPr>
              <w:t>Denmark</w:t>
            </w:r>
          </w:p>
        </w:tc>
        <w:tc>
          <w:tcPr>
            <w:tcW w:w="5400" w:type="dxa"/>
            <w:vAlign w:val="center"/>
          </w:tcPr>
          <w:p w:rsidR="00F976D4" w:rsidRPr="0071656D" w:rsidRDefault="0065526F" w:rsidP="0065526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ITS-Quality of Life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276" w:type="dxa"/>
            <w:vAlign w:val="center"/>
          </w:tcPr>
          <w:p w:rsidR="00F976D4" w:rsidRDefault="00F976D4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2019</w:t>
            </w:r>
          </w:p>
        </w:tc>
        <w:tc>
          <w:tcPr>
            <w:tcW w:w="2409" w:type="dxa"/>
            <w:vAlign w:val="center"/>
          </w:tcPr>
          <w:p w:rsidR="00F976D4" w:rsidRPr="008F4EE1" w:rsidRDefault="00F976D4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F976D4">
              <w:rPr>
                <w:rFonts w:ascii="Times New Roman" w:hAnsi="Times New Roman" w:cs="Times New Roman"/>
                <w:kern w:val="2"/>
              </w:rPr>
              <w:t>Singapore</w:t>
            </w:r>
            <w:r>
              <w:rPr>
                <w:rFonts w:ascii="Times New Roman" w:hAnsi="Times New Roman" w:cs="Times New Roman"/>
                <w:kern w:val="2"/>
              </w:rPr>
              <w:t xml:space="preserve">, </w:t>
            </w:r>
            <w:r w:rsidRPr="00F976D4">
              <w:rPr>
                <w:rFonts w:ascii="Times New Roman" w:hAnsi="Times New Roman" w:cs="Times New Roman"/>
                <w:kern w:val="2"/>
              </w:rPr>
              <w:t>Singapore</w:t>
            </w:r>
          </w:p>
        </w:tc>
        <w:tc>
          <w:tcPr>
            <w:tcW w:w="5400" w:type="dxa"/>
            <w:vAlign w:val="center"/>
          </w:tcPr>
          <w:p w:rsidR="00F976D4" w:rsidRPr="0071656D" w:rsidRDefault="003A4FF2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People and Technology in Motion</w:t>
            </w:r>
          </w:p>
        </w:tc>
      </w:tr>
      <w:tr w:rsidR="00423F91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423F91" w:rsidRDefault="00423F91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276" w:type="dxa"/>
            <w:vAlign w:val="center"/>
          </w:tcPr>
          <w:p w:rsidR="00423F91" w:rsidRDefault="00423F91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2020</w:t>
            </w:r>
          </w:p>
        </w:tc>
        <w:tc>
          <w:tcPr>
            <w:tcW w:w="2409" w:type="dxa"/>
            <w:vAlign w:val="center"/>
          </w:tcPr>
          <w:p w:rsidR="00423F91" w:rsidRPr="00F976D4" w:rsidRDefault="00423F91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美洲</w:t>
            </w:r>
          </w:p>
        </w:tc>
        <w:tc>
          <w:tcPr>
            <w:tcW w:w="5400" w:type="dxa"/>
            <w:vAlign w:val="center"/>
          </w:tcPr>
          <w:p w:rsidR="00423F91" w:rsidRPr="0071656D" w:rsidRDefault="00423F91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3F91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423F91" w:rsidRDefault="00423F91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276" w:type="dxa"/>
            <w:vAlign w:val="center"/>
          </w:tcPr>
          <w:p w:rsidR="00423F91" w:rsidRDefault="00423F91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2021</w:t>
            </w:r>
          </w:p>
        </w:tc>
        <w:tc>
          <w:tcPr>
            <w:tcW w:w="2409" w:type="dxa"/>
            <w:vAlign w:val="center"/>
          </w:tcPr>
          <w:p w:rsidR="00423F91" w:rsidRPr="00F976D4" w:rsidRDefault="00423F91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歐洲</w:t>
            </w:r>
          </w:p>
        </w:tc>
        <w:tc>
          <w:tcPr>
            <w:tcW w:w="5400" w:type="dxa"/>
            <w:vAlign w:val="center"/>
          </w:tcPr>
          <w:p w:rsidR="00423F91" w:rsidRPr="0071656D" w:rsidRDefault="00423F91" w:rsidP="007D6E5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3446" w:rsidTr="00423F91">
        <w:trPr>
          <w:trHeight w:val="397"/>
          <w:jc w:val="center"/>
        </w:trPr>
        <w:tc>
          <w:tcPr>
            <w:tcW w:w="825" w:type="dxa"/>
            <w:vAlign w:val="center"/>
          </w:tcPr>
          <w:p w:rsidR="00CB3446" w:rsidRDefault="00CB3446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276" w:type="dxa"/>
            <w:vAlign w:val="center"/>
          </w:tcPr>
          <w:p w:rsidR="00CB3446" w:rsidRDefault="00CB3446" w:rsidP="00A911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2022</w:t>
            </w:r>
          </w:p>
        </w:tc>
        <w:tc>
          <w:tcPr>
            <w:tcW w:w="2409" w:type="dxa"/>
            <w:vAlign w:val="center"/>
          </w:tcPr>
          <w:p w:rsidR="00CB3446" w:rsidRDefault="00CB3446" w:rsidP="001158C0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Taiwan</w:t>
            </w:r>
          </w:p>
        </w:tc>
        <w:tc>
          <w:tcPr>
            <w:tcW w:w="5400" w:type="dxa"/>
            <w:vAlign w:val="center"/>
          </w:tcPr>
          <w:p w:rsidR="00142ECD" w:rsidRPr="0071656D" w:rsidRDefault="00142ECD" w:rsidP="00142EC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91106" w:rsidRDefault="00A91106"/>
    <w:p w:rsidR="00423F91" w:rsidRDefault="00423F91"/>
    <w:p w:rsidR="00423F91" w:rsidRDefault="00423F91"/>
    <w:p w:rsidR="008625D8" w:rsidRPr="00A91106" w:rsidRDefault="008625D8" w:rsidP="008625D8">
      <w:pPr>
        <w:jc w:val="center"/>
        <w:rPr>
          <w:rFonts w:ascii="Times New Roman" w:eastAsia="標楷體" w:hAnsi="Times New Roman" w:cs="Times New Roman"/>
        </w:rPr>
      </w:pPr>
      <w:r w:rsidRPr="00A91106">
        <w:rPr>
          <w:rFonts w:ascii="Times New Roman" w:eastAsia="標楷體" w:hAnsi="Times New Roman" w:cs="Times New Roman"/>
        </w:rPr>
        <w:t>歷屆</w:t>
      </w:r>
      <w:r w:rsidRPr="00A91106">
        <w:rPr>
          <w:rFonts w:ascii="Times New Roman" w:eastAsia="標楷體" w:hAnsi="Times New Roman" w:cs="Times New Roman"/>
        </w:rPr>
        <w:t>ITS</w:t>
      </w:r>
      <w:r w:rsidR="00106F1C">
        <w:rPr>
          <w:rFonts w:ascii="Times New Roman" w:eastAsia="標楷體" w:hAnsi="Times New Roman" w:cs="Times New Roman" w:hint="eastAsia"/>
        </w:rPr>
        <w:t>亞太論壇</w:t>
      </w:r>
      <w:r w:rsidR="00F976D4">
        <w:rPr>
          <w:rFonts w:ascii="Times New Roman" w:eastAsia="標楷體" w:hAnsi="Times New Roman" w:cs="Times New Roman" w:hint="eastAsia"/>
        </w:rPr>
        <w:t>及主題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276"/>
        <w:gridCol w:w="2693"/>
        <w:gridCol w:w="5005"/>
      </w:tblGrid>
      <w:tr w:rsidR="00F976D4" w:rsidTr="00423F91">
        <w:trPr>
          <w:trHeight w:val="397"/>
          <w:tblHeader/>
          <w:jc w:val="center"/>
        </w:trPr>
        <w:tc>
          <w:tcPr>
            <w:tcW w:w="857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屆別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年度</w:t>
            </w:r>
            <w:r w:rsidRPr="00A91106">
              <w:rPr>
                <w:rFonts w:ascii="Times New Roman" w:eastAsia="標楷體" w:hAnsi="Times New Roman" w:cs="Times New Roman"/>
              </w:rPr>
              <w:t>/</w:t>
            </w:r>
            <w:r w:rsidRPr="00A9110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91106">
              <w:rPr>
                <w:rFonts w:ascii="Times New Roman" w:eastAsia="標楷體" w:hAnsi="Times New Roman" w:cs="Times New Roman"/>
              </w:rPr>
              <w:t>舉辦城市</w:t>
            </w:r>
          </w:p>
        </w:tc>
        <w:tc>
          <w:tcPr>
            <w:tcW w:w="5005" w:type="dxa"/>
            <w:shd w:val="clear" w:color="auto" w:fill="F2F2F2" w:themeFill="background1" w:themeFillShade="F2"/>
            <w:vAlign w:val="center"/>
          </w:tcPr>
          <w:p w:rsidR="00F976D4" w:rsidRPr="00A91106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020AF">
              <w:rPr>
                <w:rFonts w:ascii="Times New Roman" w:eastAsia="標楷體" w:hAnsi="Times New Roman" w:cs="Times New Roman"/>
              </w:rPr>
              <w:t>Theme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1996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</w:rPr>
              <w:t>Tokyo, Japan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1997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8E5372">
              <w:rPr>
                <w:rFonts w:ascii="Times New Roman" w:hAnsi="Times New Roman" w:cs="Times New Roman"/>
                <w:bCs/>
                <w:kern w:val="2"/>
              </w:rPr>
              <w:t>Cairns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Australia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1999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8E5372">
              <w:rPr>
                <w:rFonts w:ascii="Times New Roman" w:hAnsi="Times New Roman" w:cs="Times New Roman"/>
                <w:bCs/>
                <w:kern w:val="2"/>
              </w:rPr>
              <w:t>Kuala Lumpur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</w:rPr>
              <w:t>Malaysia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ITS Vision for Efficient Transport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2000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DA3D26">
              <w:rPr>
                <w:rFonts w:ascii="Times New Roman" w:hAnsi="Times New Roman" w:cs="Times New Roman"/>
                <w:bCs/>
                <w:kern w:val="2"/>
              </w:rPr>
              <w:t>Beijing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China</w:t>
            </w:r>
          </w:p>
        </w:tc>
        <w:tc>
          <w:tcPr>
            <w:tcW w:w="5005" w:type="dxa"/>
            <w:vAlign w:val="center"/>
          </w:tcPr>
          <w:p w:rsidR="00F976D4" w:rsidRDefault="0014027A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ITS – New Era Choice of </w:t>
            </w:r>
            <w:r w:rsidR="00F976D4" w:rsidRPr="003D7CFE">
              <w:rPr>
                <w:rFonts w:ascii="Times New Roman" w:eastAsia="標楷體" w:hAnsi="Times New Roman" w:cs="Times New Roman"/>
              </w:rPr>
              <w:t>Transport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2002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DA3D26">
              <w:rPr>
                <w:rFonts w:ascii="Times New Roman" w:hAnsi="Times New Roman" w:cs="Times New Roman"/>
                <w:bCs/>
                <w:kern w:val="2"/>
              </w:rPr>
              <w:t>Seoul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Korea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Shaping the Future with ITS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2003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DA3D26">
              <w:rPr>
                <w:rFonts w:ascii="Times New Roman" w:hAnsi="Times New Roman" w:cs="Times New Roman"/>
                <w:bCs/>
                <w:kern w:val="2"/>
              </w:rPr>
              <w:t>Taipei</w:t>
            </w:r>
            <w:r>
              <w:rPr>
                <w:rFonts w:ascii="Times New Roman" w:hAnsi="Times New Roman" w:cs="Times New Roman" w:hint="eastAsia"/>
                <w:bCs/>
                <w:kern w:val="2"/>
              </w:rPr>
              <w:t>, Chinese Taipei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ITS Bettering Markets &amp; Society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2005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DA3D26">
              <w:rPr>
                <w:rFonts w:ascii="Times New Roman" w:hAnsi="Times New Roman" w:cs="Times New Roman"/>
                <w:kern w:val="2"/>
              </w:rPr>
              <w:t>New Delhi</w:t>
            </w:r>
            <w:r>
              <w:rPr>
                <w:rFonts w:ascii="Times New Roman" w:hAnsi="Times New Roman" w:cs="Times New Roman" w:hint="eastAsia"/>
                <w:kern w:val="2"/>
              </w:rPr>
              <w:t>, India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Towards New Horizons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2006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DA3D26">
              <w:rPr>
                <w:rFonts w:ascii="Times New Roman" w:hAnsi="Times New Roman" w:cs="Times New Roman"/>
                <w:kern w:val="2"/>
              </w:rPr>
              <w:t>Hong Kong</w:t>
            </w:r>
            <w:r>
              <w:rPr>
                <w:rFonts w:ascii="Times New Roman" w:hAnsi="Times New Roman" w:cs="Times New Roman" w:hint="eastAsia"/>
                <w:kern w:val="2"/>
              </w:rPr>
              <w:t>, China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Sustainable ITS Development in Environment and Logistics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2008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DA3D26">
              <w:rPr>
                <w:rFonts w:ascii="Times New Roman" w:hAnsi="Times New Roman" w:cs="Times New Roman"/>
                <w:kern w:val="2"/>
              </w:rPr>
              <w:t>Singapore</w:t>
            </w:r>
            <w:r>
              <w:rPr>
                <w:rFonts w:ascii="Times New Roman" w:hAnsi="Times New Roman" w:cs="Times New Roman" w:hint="eastAsia"/>
                <w:kern w:val="2"/>
              </w:rPr>
              <w:t>, Singapore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Connecting U &amp; I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2009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3D7CFE">
              <w:rPr>
                <w:rFonts w:ascii="Times New Roman" w:hAnsi="Times New Roman" w:cs="Times New Roman"/>
                <w:kern w:val="2"/>
              </w:rPr>
              <w:t>Bangkok</w:t>
            </w:r>
            <w:r>
              <w:rPr>
                <w:rFonts w:ascii="Times New Roman" w:hAnsi="Times New Roman" w:cs="Times New Roman"/>
                <w:kern w:val="2"/>
              </w:rPr>
              <w:t xml:space="preserve">, </w:t>
            </w:r>
            <w:r>
              <w:rPr>
                <w:rFonts w:ascii="Times New Roman" w:hAnsi="Times New Roman" w:cs="Times New Roman" w:hint="eastAsia"/>
                <w:kern w:val="2"/>
              </w:rPr>
              <w:t>Thailand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Smart Move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2011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672C99">
              <w:rPr>
                <w:rFonts w:ascii="Times New Roman" w:hAnsi="Times New Roman" w:cs="Times New Roman"/>
                <w:kern w:val="2"/>
              </w:rPr>
              <w:t>Kaohsiung</w:t>
            </w:r>
            <w:r>
              <w:rPr>
                <w:rFonts w:ascii="Times New Roman" w:hAnsi="Times New Roman" w:cs="Times New Roman" w:hint="eastAsia"/>
                <w:kern w:val="2"/>
              </w:rPr>
              <w:t>, Chinese Taipei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ITS: Seamless and Boundless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2012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672C99">
              <w:rPr>
                <w:rFonts w:ascii="Times New Roman" w:hAnsi="Times New Roman" w:cs="Times New Roman"/>
                <w:kern w:val="2"/>
              </w:rPr>
              <w:t>Kuala Lumpur</w:t>
            </w:r>
            <w:r>
              <w:rPr>
                <w:rFonts w:ascii="Times New Roman" w:hAnsi="Times New Roman" w:cs="Times New Roman" w:hint="eastAsia"/>
                <w:kern w:val="2"/>
              </w:rPr>
              <w:t xml:space="preserve">, </w:t>
            </w:r>
            <w:r w:rsidRPr="003D7CFE">
              <w:rPr>
                <w:rFonts w:ascii="Times New Roman" w:hAnsi="Times New Roman" w:cs="Times New Roman"/>
                <w:kern w:val="2"/>
              </w:rPr>
              <w:t>Malaysia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/>
              </w:rPr>
              <w:t>Powering Transformation in Transportation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672C9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2014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672C99">
              <w:rPr>
                <w:rFonts w:ascii="Times New Roman" w:hAnsi="Times New Roman" w:cs="Times New Roman"/>
                <w:kern w:val="2"/>
              </w:rPr>
              <w:t>Au</w:t>
            </w:r>
            <w:r>
              <w:rPr>
                <w:rFonts w:ascii="Times New Roman" w:hAnsi="Times New Roman" w:cs="Times New Roman" w:hint="eastAsia"/>
                <w:kern w:val="2"/>
              </w:rPr>
              <w:t>c</w:t>
            </w:r>
            <w:r w:rsidRPr="00672C99">
              <w:rPr>
                <w:rFonts w:ascii="Times New Roman" w:hAnsi="Times New Roman" w:cs="Times New Roman"/>
                <w:kern w:val="2"/>
              </w:rPr>
              <w:t>kland</w:t>
            </w:r>
            <w:r>
              <w:rPr>
                <w:rFonts w:ascii="Times New Roman" w:hAnsi="Times New Roman" w:cs="Times New Roman" w:hint="eastAsia"/>
                <w:kern w:val="2"/>
              </w:rPr>
              <w:t>, New Zealand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7CFE">
              <w:rPr>
                <w:rFonts w:ascii="Times New Roman" w:eastAsia="標楷體" w:hAnsi="Times New Roman" w:cs="Times New Roman" w:hint="eastAsia"/>
              </w:rPr>
              <w:t>“</w:t>
            </w:r>
            <w:r w:rsidRPr="003D7CFE">
              <w:rPr>
                <w:rFonts w:ascii="Times New Roman" w:eastAsia="標楷體" w:hAnsi="Times New Roman" w:cs="Times New Roman"/>
              </w:rPr>
              <w:t xml:space="preserve"> SCORE ” (safety, choices, opportunities, results, efficiencies)”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F976D4" w:rsidRPr="00A91106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2015</w:t>
            </w:r>
          </w:p>
        </w:tc>
        <w:tc>
          <w:tcPr>
            <w:tcW w:w="2693" w:type="dxa"/>
            <w:vAlign w:val="center"/>
          </w:tcPr>
          <w:p w:rsidR="00F976D4" w:rsidRPr="00B02F47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</w:rPr>
            </w:pPr>
            <w:r w:rsidRPr="00672C99">
              <w:rPr>
                <w:rFonts w:ascii="Times New Roman" w:hAnsi="Times New Roman" w:cs="Times New Roman"/>
                <w:kern w:val="2"/>
              </w:rPr>
              <w:t>Nanjing</w:t>
            </w:r>
            <w:r w:rsidRPr="00B02F47">
              <w:rPr>
                <w:rFonts w:ascii="Times New Roman" w:hAnsi="Times New Roman" w:cs="Times New Roman"/>
                <w:kern w:val="2"/>
              </w:rPr>
              <w:t>, China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Transfer</w:t>
            </w:r>
            <w:r>
              <w:rPr>
                <w:rFonts w:ascii="標楷體" w:eastAsia="標楷體" w:hAnsi="標楷體" w:cs="Times New Roman" w:hint="eastAsia"/>
              </w:rPr>
              <w:t>．</w:t>
            </w:r>
            <w:r>
              <w:rPr>
                <w:rFonts w:ascii="Times New Roman" w:eastAsia="標楷體" w:hAnsi="Times New Roman" w:cs="Times New Roman" w:hint="eastAsia"/>
              </w:rPr>
              <w:t>Connectable</w:t>
            </w:r>
            <w:r w:rsidRPr="008F4EE1">
              <w:rPr>
                <w:rFonts w:ascii="Times New Roman" w:eastAsia="標楷體" w:hAnsi="Times New Roman" w:cs="Times New Roman" w:hint="eastAsia"/>
              </w:rPr>
              <w:t>．</w:t>
            </w:r>
            <w:r>
              <w:rPr>
                <w:rFonts w:ascii="Times New Roman" w:eastAsia="標楷體" w:hAnsi="Times New Roman" w:cs="Times New Roman" w:hint="eastAsia"/>
              </w:rPr>
              <w:t>Sustainable</w:t>
            </w:r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2017</w:t>
            </w:r>
          </w:p>
        </w:tc>
        <w:tc>
          <w:tcPr>
            <w:tcW w:w="2693" w:type="dxa"/>
            <w:vAlign w:val="center"/>
          </w:tcPr>
          <w:p w:rsidR="00F976D4" w:rsidRPr="00672C99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382267">
              <w:rPr>
                <w:rFonts w:ascii="Times New Roman" w:hAnsi="Times New Roman" w:cs="Times New Roman"/>
                <w:kern w:val="2"/>
              </w:rPr>
              <w:t>Hong Kong, China</w:t>
            </w:r>
          </w:p>
        </w:tc>
        <w:tc>
          <w:tcPr>
            <w:tcW w:w="5005" w:type="dxa"/>
            <w:vAlign w:val="center"/>
          </w:tcPr>
          <w:p w:rsidR="00F976D4" w:rsidRDefault="00C07FFD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07FFD">
              <w:rPr>
                <w:rFonts w:ascii="Times New Roman" w:eastAsia="標楷體" w:hAnsi="Times New Roman" w:cs="Times New Roman"/>
              </w:rPr>
              <w:t>Metropolitan Transportation Infrastructure in Smart Cities</w:t>
            </w:r>
            <w:bookmarkStart w:id="0" w:name="_GoBack"/>
            <w:bookmarkEnd w:id="0"/>
          </w:p>
        </w:tc>
      </w:tr>
      <w:tr w:rsidR="00F976D4" w:rsidTr="00423F91">
        <w:trPr>
          <w:trHeight w:val="397"/>
          <w:jc w:val="center"/>
        </w:trPr>
        <w:tc>
          <w:tcPr>
            <w:tcW w:w="857" w:type="dxa"/>
            <w:vAlign w:val="center"/>
          </w:tcPr>
          <w:p w:rsidR="00F976D4" w:rsidRDefault="00F976D4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F976D4" w:rsidRDefault="00A57053" w:rsidP="003F03D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</w:t>
            </w:r>
          </w:p>
        </w:tc>
        <w:tc>
          <w:tcPr>
            <w:tcW w:w="2693" w:type="dxa"/>
            <w:vAlign w:val="center"/>
          </w:tcPr>
          <w:p w:rsidR="00F976D4" w:rsidRPr="00672C99" w:rsidRDefault="00F976D4" w:rsidP="003F03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382267">
              <w:rPr>
                <w:rFonts w:ascii="Times New Roman" w:hAnsi="Times New Roman" w:cs="Times New Roman"/>
                <w:kern w:val="2"/>
              </w:rPr>
              <w:t>Fukuoka, Japan</w:t>
            </w:r>
          </w:p>
        </w:tc>
        <w:tc>
          <w:tcPr>
            <w:tcW w:w="5005" w:type="dxa"/>
            <w:vAlign w:val="center"/>
          </w:tcPr>
          <w:p w:rsidR="00F976D4" w:rsidRDefault="00F976D4" w:rsidP="00194FD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625D8" w:rsidRDefault="008625D8" w:rsidP="008625D8"/>
    <w:p w:rsidR="008625D8" w:rsidRDefault="008625D8"/>
    <w:p w:rsidR="00672C99" w:rsidRPr="00382267" w:rsidRDefault="00672C99"/>
    <w:sectPr w:rsidR="00672C99" w:rsidRPr="00382267" w:rsidSect="00423F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A6" w:rsidRDefault="00906BA6" w:rsidP="00106F1C">
      <w:r>
        <w:separator/>
      </w:r>
    </w:p>
  </w:endnote>
  <w:endnote w:type="continuationSeparator" w:id="0">
    <w:p w:rsidR="00906BA6" w:rsidRDefault="00906BA6" w:rsidP="001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A6" w:rsidRDefault="00906BA6" w:rsidP="00106F1C">
      <w:r>
        <w:separator/>
      </w:r>
    </w:p>
  </w:footnote>
  <w:footnote w:type="continuationSeparator" w:id="0">
    <w:p w:rsidR="00906BA6" w:rsidRDefault="00906BA6" w:rsidP="0010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6"/>
    <w:rsid w:val="00002F3D"/>
    <w:rsid w:val="00013E1C"/>
    <w:rsid w:val="000256FE"/>
    <w:rsid w:val="000419E2"/>
    <w:rsid w:val="00105855"/>
    <w:rsid w:val="00106F1C"/>
    <w:rsid w:val="001158C0"/>
    <w:rsid w:val="0012675C"/>
    <w:rsid w:val="0014027A"/>
    <w:rsid w:val="00142ECD"/>
    <w:rsid w:val="00194FDD"/>
    <w:rsid w:val="00274C12"/>
    <w:rsid w:val="002E743D"/>
    <w:rsid w:val="002F6F14"/>
    <w:rsid w:val="00381536"/>
    <w:rsid w:val="00382267"/>
    <w:rsid w:val="003A4FF2"/>
    <w:rsid w:val="003D7CFE"/>
    <w:rsid w:val="003F1B97"/>
    <w:rsid w:val="00423F91"/>
    <w:rsid w:val="00486EFA"/>
    <w:rsid w:val="00504797"/>
    <w:rsid w:val="00517FA5"/>
    <w:rsid w:val="005B1B80"/>
    <w:rsid w:val="0065526F"/>
    <w:rsid w:val="00672C99"/>
    <w:rsid w:val="0071656D"/>
    <w:rsid w:val="007D6E5B"/>
    <w:rsid w:val="007E196F"/>
    <w:rsid w:val="008625D8"/>
    <w:rsid w:val="008E5372"/>
    <w:rsid w:val="008F1916"/>
    <w:rsid w:val="008F4EE1"/>
    <w:rsid w:val="00906BA6"/>
    <w:rsid w:val="00A020AF"/>
    <w:rsid w:val="00A100A7"/>
    <w:rsid w:val="00A161D4"/>
    <w:rsid w:val="00A57053"/>
    <w:rsid w:val="00A57940"/>
    <w:rsid w:val="00A91106"/>
    <w:rsid w:val="00AE373F"/>
    <w:rsid w:val="00B02F47"/>
    <w:rsid w:val="00B633A5"/>
    <w:rsid w:val="00BC7301"/>
    <w:rsid w:val="00C07FFD"/>
    <w:rsid w:val="00C21B58"/>
    <w:rsid w:val="00C56DDC"/>
    <w:rsid w:val="00C9084F"/>
    <w:rsid w:val="00CB3446"/>
    <w:rsid w:val="00DA3D26"/>
    <w:rsid w:val="00DC360B"/>
    <w:rsid w:val="00DD07F6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C0218-D371-4A63-97F4-8BF188D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02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7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14</cp:revision>
  <cp:lastPrinted>2017-05-25T11:06:00Z</cp:lastPrinted>
  <dcterms:created xsi:type="dcterms:W3CDTF">2016-07-04T10:16:00Z</dcterms:created>
  <dcterms:modified xsi:type="dcterms:W3CDTF">2017-05-25T11:22:00Z</dcterms:modified>
</cp:coreProperties>
</file>